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rPr>
          <w:rFonts w:hint="eastAsia" w:ascii="楷体_GB2312" w:hAnsi="楷体_GB2312" w:eastAsia="楷体_GB2312" w:cs="楷体_GB2312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单位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（个人）</w:t>
      </w:r>
      <w:r>
        <w:rPr>
          <w:rFonts w:hint="eastAsia" w:ascii="楷体_GB2312" w:hAnsi="楷体_GB2312" w:eastAsia="楷体_GB2312" w:cs="楷体_GB2312"/>
          <w:sz w:val="36"/>
          <w:szCs w:val="36"/>
        </w:rPr>
        <w:t>：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520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会  议</w:t>
            </w: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议  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专题议政性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常委会会议</w:t>
            </w: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双月协商会</w:t>
            </w: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视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察</w:t>
            </w: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52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</w:tbl>
    <w:p>
      <w:pPr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联系人：              联系电话：</w:t>
      </w:r>
    </w:p>
    <w:p>
      <w:pPr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请分类填写表格中议题内容（可另附页），请注明单位、联系人及电话，于1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0"/>
          <w:szCs w:val="30"/>
        </w:rPr>
        <w:t>月1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30"/>
          <w:szCs w:val="30"/>
        </w:rPr>
        <w:t>日前反馈至市政协研究室综合调研科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邮箱（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fszxyjs@163.com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0"/>
          <w:szCs w:val="30"/>
        </w:rPr>
        <w:t>。</w:t>
      </w:r>
    </w:p>
    <w:p>
      <w:pPr>
        <w:ind w:firstLine="600" w:firstLineChars="200"/>
      </w:pPr>
      <w:r>
        <w:rPr>
          <w:rFonts w:hint="eastAsia" w:ascii="楷体_GB2312" w:hAnsi="楷体_GB2312" w:eastAsia="楷体_GB2312" w:cs="楷体_GB2312"/>
          <w:sz w:val="30"/>
          <w:szCs w:val="30"/>
        </w:rPr>
        <w:t xml:space="preserve">联系人：于辅超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0"/>
          <w:szCs w:val="30"/>
        </w:rPr>
        <w:t>联系电话：57660034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9A4A"/>
    <w:rsid w:val="7FDF9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2022-11-01T13:44:00Z</dcterms:created>
  <dc:creator>fushunshi</dc:creator>
  <cp:lastModifiedBy>fushunshi</cp:lastModifiedBy>
  <dcterms:modified xsi:type="dcterms:W3CDTF">2022-11-01T13:46:25Z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